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248" w:rsidRPr="00BF5879" w:rsidRDefault="00687248" w:rsidP="0068724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687248" w:rsidRPr="00BF5879" w:rsidRDefault="00687248" w:rsidP="0068724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687248" w:rsidRPr="00BF5879" w:rsidRDefault="00687248" w:rsidP="00687248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 xml:space="preserve">v Bohumíně </w:t>
      </w:r>
      <w:r>
        <w:rPr>
          <w:rFonts w:eastAsia="Times New Roman"/>
          <w:b/>
          <w:sz w:val="24"/>
          <w:szCs w:val="24"/>
          <w:lang w:val="cs-CZ" w:eastAsia="cs-CZ"/>
        </w:rPr>
        <w:t>- I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I. č. p.: </w:t>
      </w:r>
      <w:r>
        <w:rPr>
          <w:rFonts w:eastAsia="Times New Roman"/>
          <w:b/>
          <w:sz w:val="24"/>
          <w:szCs w:val="24"/>
          <w:lang w:val="cs-CZ" w:eastAsia="cs-CZ"/>
        </w:rPr>
        <w:t>152</w:t>
      </w:r>
    </w:p>
    <w:p w:rsidR="00687248" w:rsidRPr="00BF5879" w:rsidRDefault="00687248" w:rsidP="00687248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687248" w:rsidRPr="00BF5879" w:rsidRDefault="00687248" w:rsidP="0068724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767/1, </w:t>
      </w:r>
      <w:r>
        <w:rPr>
          <w:rFonts w:eastAsia="Times New Roman"/>
          <w:sz w:val="24"/>
          <w:szCs w:val="24"/>
          <w:lang w:val="cs-CZ" w:eastAsia="cs-CZ"/>
        </w:rPr>
        <w:t>768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 xml:space="preserve"> 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27CE4" w:rsidRDefault="007B4C66" w:rsidP="00027CE4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027CE4">
        <w:rPr>
          <w:rFonts w:ascii="Times New Roman" w:hAnsi="Times New Roman" w:cs="Times New Roman"/>
          <w:sz w:val="24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Dům je zděný</w:t>
      </w:r>
      <w:r w:rsidRPr="00B34C3F">
        <w:rPr>
          <w:rFonts w:ascii="Times New Roman" w:hAnsi="Times New Roman" w:cs="Times New Roman"/>
          <w:sz w:val="24"/>
          <w:szCs w:val="24"/>
          <w:lang w:val="cs-CZ"/>
        </w:rPr>
        <w:t xml:space="preserve">. Obvodové zdivo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je tvořeno z tradičních cihel. </w:t>
      </w:r>
    </w:p>
    <w:p w:rsid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na soklu </w:t>
      </w:r>
      <w:r w:rsidR="00027CE4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0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</w:p>
    <w:p w:rsidR="00AC1971" w:rsidRP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Střecha je valbová, nosnou konstrukci tvoří dřevěný krov – kozová stolice. Hlavní vazba</w:t>
      </w:r>
      <w:r w:rsidR="00687248">
        <w:rPr>
          <w:rFonts w:ascii="Times New Roman" w:hAnsi="Times New Roman" w:cs="Times New Roman"/>
          <w:sz w:val="24"/>
          <w:szCs w:val="24"/>
          <w:lang w:val="cs-CZ"/>
        </w:rPr>
        <w:t xml:space="preserve"> krovu je ve vzdálenosti cca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6</w:t>
      </w:r>
      <w:r w:rsidR="00027CE4">
        <w:rPr>
          <w:rFonts w:ascii="Times New Roman" w:hAnsi="Times New Roman" w:cs="Times New Roman"/>
          <w:sz w:val="24"/>
          <w:szCs w:val="24"/>
          <w:lang w:val="cs-CZ"/>
        </w:rPr>
        <w:t xml:space="preserve"> střešními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okny. Rám oken je tvořen dřevěnými výměnami.</w:t>
      </w:r>
    </w:p>
    <w:p w:rsidR="00AC1971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AC1971" w:rsidRPr="00DD548C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AC1971" w:rsidRPr="00DD4DAF" w:rsidRDefault="00AC1971" w:rsidP="00AC1971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Okna jsou</w:t>
      </w: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 plastová, bílá. </w:t>
      </w:r>
    </w:p>
    <w:p w:rsidR="00AC1971" w:rsidRDefault="00687248" w:rsidP="00AC1971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Vchodové dveře (2</w:t>
      </w:r>
      <w:r w:rsidR="00AC197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gramStart"/>
      <w:r w:rsidR="00AC1971">
        <w:rPr>
          <w:rFonts w:ascii="Times New Roman" w:hAnsi="Times New Roman" w:cs="Times New Roman"/>
          <w:sz w:val="24"/>
          <w:szCs w:val="24"/>
          <w:lang w:val="cs-CZ"/>
        </w:rPr>
        <w:t>vchody )</w:t>
      </w:r>
      <w:proofErr w:type="gramEnd"/>
      <w:r w:rsidR="00AC1971">
        <w:rPr>
          <w:rFonts w:ascii="Times New Roman" w:hAnsi="Times New Roman" w:cs="Times New Roman"/>
          <w:sz w:val="24"/>
          <w:szCs w:val="24"/>
          <w:lang w:val="cs-CZ"/>
        </w:rPr>
        <w:t xml:space="preserve">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6</w:t>
      </w:r>
      <w:r w:rsidR="00027CE4">
        <w:rPr>
          <w:rFonts w:ascii="Times New Roman" w:hAnsi="Times New Roman" w:cs="Times New Roman"/>
          <w:sz w:val="24"/>
          <w:szCs w:val="24"/>
          <w:lang w:val="cs-CZ"/>
        </w:rPr>
        <w:t xml:space="preserve"> střešními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okny. Rám oken je tvořen dřevěnými výměnami.</w:t>
      </w:r>
    </w:p>
    <w:p w:rsidR="00027CE4" w:rsidRDefault="00027CE4" w:rsidP="00027CE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Bude nutná výměna bednění střechy.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9960E1" w:rsidRPr="00027CE4" w:rsidRDefault="007B4C66" w:rsidP="00027CE4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027CE4">
        <w:rPr>
          <w:rFonts w:ascii="Times New Roman" w:hAnsi="Times New Roman" w:cs="Times New Roman"/>
          <w:sz w:val="24"/>
          <w:u w:val="single"/>
          <w:lang w:val="cs-CZ"/>
        </w:rPr>
        <w:t>Navržené materiály a hlavní konstrukční prvky:</w:t>
      </w:r>
    </w:p>
    <w:p w:rsidR="009960E1" w:rsidRPr="00084796" w:rsidRDefault="007B4C66" w:rsidP="00F064AB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 w:rsidR="00F064AB">
        <w:rPr>
          <w:rFonts w:ascii="Times New Roman" w:hAnsi="Times New Roman" w:cs="Times New Roman"/>
          <w:sz w:val="24"/>
          <w:lang w:val="cs-CZ"/>
        </w:rPr>
        <w:t>pláště:</w:t>
      </w:r>
      <w:r w:rsidR="00F064AB">
        <w:rPr>
          <w:rFonts w:ascii="Times New Roman" w:hAnsi="Times New Roman" w:cs="Times New Roman"/>
          <w:sz w:val="24"/>
          <w:lang w:val="cs-CZ"/>
        </w:rPr>
        <w:tab/>
        <w:t xml:space="preserve">EPS </w:t>
      </w:r>
      <w:proofErr w:type="gramStart"/>
      <w:r w:rsidR="00F064AB">
        <w:rPr>
          <w:rFonts w:ascii="Times New Roman" w:hAnsi="Times New Roman" w:cs="Times New Roman"/>
          <w:sz w:val="24"/>
          <w:lang w:val="cs-CZ"/>
        </w:rPr>
        <w:t>70F</w:t>
      </w:r>
      <w:proofErr w:type="gramEnd"/>
      <w:r w:rsidR="00F064AB">
        <w:rPr>
          <w:rFonts w:ascii="Times New Roman" w:hAnsi="Times New Roman" w:cs="Times New Roman"/>
          <w:sz w:val="24"/>
          <w:lang w:val="cs-CZ"/>
        </w:rPr>
        <w:t xml:space="preserve"> a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 minerální vlna</w:t>
      </w:r>
      <w:r w:rsidR="00F064AB"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="00F064AB" w:rsidRPr="00084796">
        <w:rPr>
          <w:rFonts w:ascii="Times New Roman" w:hAnsi="Times New Roman" w:cs="Times New Roman"/>
          <w:sz w:val="24"/>
          <w:lang w:val="cs-CZ"/>
        </w:rPr>
        <w:t>tl.150mm</w:t>
      </w:r>
      <w:r w:rsidR="00F064AB"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9960E1" w:rsidRPr="00084796" w:rsidRDefault="007B4C66" w:rsidP="0008479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. </w:t>
      </w:r>
      <w:r w:rsidR="00027CE4">
        <w:rPr>
          <w:rFonts w:ascii="Times New Roman" w:hAnsi="Times New Roman" w:cs="Times New Roman"/>
          <w:sz w:val="24"/>
          <w:lang w:val="cs-CZ"/>
        </w:rPr>
        <w:t xml:space="preserve">40 </w:t>
      </w:r>
      <w:bookmarkStart w:id="0" w:name="_GoBack"/>
      <w:bookmarkEnd w:id="0"/>
      <w:r w:rsidRPr="00084796">
        <w:rPr>
          <w:rFonts w:ascii="Times New Roman" w:hAnsi="Times New Roman" w:cs="Times New Roman"/>
          <w:sz w:val="24"/>
          <w:lang w:val="cs-CZ"/>
        </w:rPr>
        <w:t>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084796" w:rsidRDefault="0008479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</w:p>
    <w:p w:rsidR="00027CE4" w:rsidRPr="00084796" w:rsidRDefault="00027CE4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Default="007B4C66" w:rsidP="00027CE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027CE4">
        <w:rPr>
          <w:rFonts w:ascii="Times New Roman" w:hAnsi="Times New Roman" w:cs="Times New Roman"/>
          <w:sz w:val="24"/>
          <w:szCs w:val="24"/>
          <w:lang w:val="cs-CZ"/>
        </w:rPr>
        <w:t xml:space="preserve">Navržené úpravy a postupy jejich provedení jsou </w:t>
      </w:r>
      <w:proofErr w:type="spellStart"/>
      <w:r w:rsidRPr="00027CE4">
        <w:rPr>
          <w:rFonts w:ascii="Times New Roman" w:hAnsi="Times New Roman" w:cs="Times New Roman"/>
          <w:sz w:val="24"/>
          <w:szCs w:val="24"/>
          <w:lang w:val="cs-CZ"/>
        </w:rPr>
        <w:t>podr</w:t>
      </w:r>
      <w:r w:rsidR="00084796" w:rsidRPr="00027CE4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027CE4">
        <w:rPr>
          <w:rFonts w:ascii="Times New Roman" w:hAnsi="Times New Roman" w:cs="Times New Roman"/>
          <w:sz w:val="24"/>
          <w:szCs w:val="24"/>
          <w:lang w:val="cs-CZ"/>
        </w:rPr>
        <w:t>ně</w:t>
      </w:r>
      <w:proofErr w:type="spellEnd"/>
      <w:r w:rsidRPr="00027CE4">
        <w:rPr>
          <w:rFonts w:ascii="Times New Roman" w:hAnsi="Times New Roman" w:cs="Times New Roman"/>
          <w:sz w:val="24"/>
          <w:szCs w:val="24"/>
          <w:lang w:val="cs-CZ"/>
        </w:rPr>
        <w:t xml:space="preserve"> uvedeny v zprávě </w:t>
      </w:r>
      <w:proofErr w:type="spellStart"/>
      <w:r w:rsidRPr="00027CE4">
        <w:rPr>
          <w:rFonts w:ascii="Times New Roman" w:hAnsi="Times New Roman" w:cs="Times New Roman"/>
          <w:sz w:val="24"/>
          <w:szCs w:val="24"/>
          <w:lang w:val="cs-CZ"/>
        </w:rPr>
        <w:t>B.Souhrnná</w:t>
      </w:r>
      <w:proofErr w:type="spellEnd"/>
      <w:r w:rsidRPr="00027CE4">
        <w:rPr>
          <w:rFonts w:ascii="Times New Roman" w:hAnsi="Times New Roman" w:cs="Times New Roman"/>
          <w:sz w:val="24"/>
          <w:szCs w:val="24"/>
          <w:lang w:val="cs-CZ"/>
        </w:rPr>
        <w:t xml:space="preserve"> technická zpráva a ve zprávě D.1.1 Architektonicko-stavební řešení.</w:t>
      </w:r>
    </w:p>
    <w:p w:rsidR="00027CE4" w:rsidRDefault="00027CE4" w:rsidP="00027CE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</w:p>
    <w:p w:rsidR="00027CE4" w:rsidRPr="00027CE4" w:rsidRDefault="00027CE4" w:rsidP="00027CE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</w:p>
    <w:p w:rsidR="009960E1" w:rsidRPr="00027CE4" w:rsidRDefault="007B4C66" w:rsidP="00027CE4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027CE4">
        <w:rPr>
          <w:rFonts w:ascii="Times New Roman" w:hAnsi="Times New Roman" w:cs="Times New Roman"/>
          <w:sz w:val="24"/>
          <w:u w:val="single"/>
          <w:lang w:val="cs-CZ"/>
        </w:rPr>
        <w:lastRenderedPageBreak/>
        <w:t>Hodnoty užitných, klimatických a dalších zatížení uvažovaných při návrhu nosné konstrukce: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řešení.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</w:t>
      </w:r>
      <w:r w:rsidR="00084796" w:rsidRPr="00084796">
        <w:rPr>
          <w:rFonts w:ascii="Times New Roman" w:hAnsi="Times New Roman" w:cs="Times New Roman"/>
          <w:sz w:val="24"/>
          <w:lang w:val="cs-CZ"/>
        </w:rPr>
        <w:t>činky nárazu těžkých nákladních a</w:t>
      </w:r>
      <w:r w:rsidRPr="00084796">
        <w:rPr>
          <w:rFonts w:ascii="Times New Roman" w:hAnsi="Times New Roman" w:cs="Times New Roman"/>
          <w:sz w:val="24"/>
          <w:lang w:val="cs-CZ"/>
        </w:rPr>
        <w:t>utomobilů, vykolejených vagónů vlaku ani pádu letadel (ani malých sportovních).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9960E1" w:rsidRPr="00084796" w:rsidRDefault="007B4C66" w:rsidP="00084796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9960E1" w:rsidRPr="00084796" w:rsidRDefault="007B4C66" w:rsidP="00084796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9960E1" w:rsidRPr="00084796" w:rsidRDefault="007B4C66" w:rsidP="00084796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9960E1" w:rsidRPr="00084796" w:rsidRDefault="007B4C66" w:rsidP="00084796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9960E1" w:rsidRPr="00084796" w:rsidRDefault="007B4C66" w:rsidP="0008479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9960E1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027CE4" w:rsidRPr="00084796" w:rsidRDefault="00027CE4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</w:p>
    <w:p w:rsidR="00027CE4" w:rsidRPr="00AD3030" w:rsidRDefault="00027CE4" w:rsidP="00027CE4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bookmarkStart w:id="1" w:name="_Hlk534390870"/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027CE4" w:rsidRPr="00084796" w:rsidRDefault="00027CE4" w:rsidP="00027CE4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 či použité normy, které by souvisely s nároky pojišťovací společnosti.</w:t>
      </w:r>
    </w:p>
    <w:p w:rsidR="00027CE4" w:rsidRPr="00084796" w:rsidRDefault="00027CE4" w:rsidP="00027CE4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027CE4" w:rsidRDefault="00027CE4" w:rsidP="00027CE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027CE4" w:rsidRPr="00084796" w:rsidRDefault="00027CE4" w:rsidP="00027CE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027CE4" w:rsidRPr="00084796" w:rsidRDefault="00027CE4" w:rsidP="00027CE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027CE4" w:rsidRPr="00084796" w:rsidRDefault="00027CE4" w:rsidP="00027CE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027CE4" w:rsidRPr="00084796" w:rsidRDefault="00027CE4" w:rsidP="00027CE4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027CE4" w:rsidRPr="00084796" w:rsidRDefault="00027CE4" w:rsidP="00027CE4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lastRenderedPageBreak/>
        <w:t>Žádné zvláštní technologické podmínky ani postup prací není potřeba řešit. Při provádění všech konstrukcí je nutné dodržovat všechny technologické postupy a zásady uváděné dodavatelem jednotlivých materiálů a výrobků.</w:t>
      </w:r>
    </w:p>
    <w:p w:rsidR="00027CE4" w:rsidRPr="00084796" w:rsidRDefault="00027CE4" w:rsidP="00027CE4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027CE4" w:rsidRPr="00084796" w:rsidRDefault="00027CE4" w:rsidP="00027CE4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027CE4" w:rsidRPr="00084796" w:rsidRDefault="00027CE4" w:rsidP="00027CE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027CE4" w:rsidRPr="00084796" w:rsidRDefault="00027CE4" w:rsidP="00027CE4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027CE4" w:rsidRPr="00084796" w:rsidRDefault="00027CE4" w:rsidP="00027CE4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027CE4" w:rsidRPr="00AD3030" w:rsidRDefault="00027CE4" w:rsidP="00027CE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027CE4" w:rsidRPr="00084796" w:rsidRDefault="00027CE4" w:rsidP="00027CE4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027CE4" w:rsidRPr="00084796" w:rsidRDefault="00027CE4" w:rsidP="00027CE4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027CE4" w:rsidRPr="00084796" w:rsidRDefault="00027CE4" w:rsidP="00027CE4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027CE4" w:rsidRPr="00084796" w:rsidRDefault="00027CE4" w:rsidP="00027CE4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027CE4" w:rsidRPr="00084796" w:rsidRDefault="00027CE4" w:rsidP="00027CE4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027CE4" w:rsidRPr="00084796" w:rsidRDefault="00027CE4" w:rsidP="00027CE4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027CE4" w:rsidRPr="00084796" w:rsidRDefault="00027CE4" w:rsidP="00027CE4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27CE4" w:rsidRPr="00084796" w:rsidRDefault="00027CE4" w:rsidP="00027CE4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27CE4" w:rsidRPr="00084796" w:rsidRDefault="00027CE4" w:rsidP="00027CE4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27CE4" w:rsidRPr="00084796" w:rsidRDefault="00027CE4" w:rsidP="00027CE4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027CE4" w:rsidRPr="00084796" w:rsidRDefault="00027CE4" w:rsidP="00027CE4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- Tepelné chování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budov - Měrné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027CE4" w:rsidRPr="00084796" w:rsidRDefault="00027CE4" w:rsidP="00027CE4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a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větráním - Výpočtová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metoda</w:t>
      </w:r>
    </w:p>
    <w:p w:rsidR="00027CE4" w:rsidRPr="00084796" w:rsidRDefault="00027CE4" w:rsidP="00027CE4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027CE4" w:rsidRPr="00084796" w:rsidRDefault="00027CE4" w:rsidP="00027CE4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027CE4" w:rsidRPr="00084796" w:rsidRDefault="00027CE4" w:rsidP="00027CE4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027CE4" w:rsidRPr="00084796" w:rsidRDefault="00027CE4" w:rsidP="00027CE4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027CE4" w:rsidRPr="007B4C66" w:rsidRDefault="00027CE4" w:rsidP="00027CE4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027CE4" w:rsidRPr="00084796" w:rsidRDefault="00027CE4" w:rsidP="00027CE4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027CE4" w:rsidRPr="00AD3030" w:rsidRDefault="00027CE4" w:rsidP="00027CE4">
      <w:pPr>
        <w:pStyle w:val="Nadpis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dokumentace zajišťované jejím zhotovitelem):</w:t>
      </w:r>
    </w:p>
    <w:p w:rsidR="00027CE4" w:rsidRPr="00084796" w:rsidRDefault="00027CE4" w:rsidP="00027CE4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  <w:bookmarkEnd w:id="1"/>
    </w:p>
    <w:p w:rsidR="009960E1" w:rsidRPr="00084796" w:rsidRDefault="009960E1" w:rsidP="00027CE4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BA9" w:rsidRDefault="00D02BA9">
      <w:r>
        <w:separator/>
      </w:r>
    </w:p>
  </w:endnote>
  <w:endnote w:type="continuationSeparator" w:id="0">
    <w:p w:rsidR="00D02BA9" w:rsidRDefault="00D02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D02BA9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03702">
                  <w:rPr>
                    <w:rFonts w:ascii="Times New Roman"/>
                    <w:noProof/>
                    <w:w w:val="99"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BA9" w:rsidRDefault="00D02BA9">
      <w:r>
        <w:separator/>
      </w:r>
    </w:p>
  </w:footnote>
  <w:footnote w:type="continuationSeparator" w:id="0">
    <w:p w:rsidR="00D02BA9" w:rsidRDefault="00D02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27CE4"/>
    <w:rsid w:val="00084796"/>
    <w:rsid w:val="0059537C"/>
    <w:rsid w:val="00687248"/>
    <w:rsid w:val="00703702"/>
    <w:rsid w:val="007B4C66"/>
    <w:rsid w:val="00873245"/>
    <w:rsid w:val="009960E1"/>
    <w:rsid w:val="00AC1971"/>
    <w:rsid w:val="00D02BA9"/>
    <w:rsid w:val="00F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8867149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1109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8</cp:revision>
  <dcterms:created xsi:type="dcterms:W3CDTF">2017-12-07T18:09:00Z</dcterms:created>
  <dcterms:modified xsi:type="dcterms:W3CDTF">2019-01-04T17:51:00Z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